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MEXICO</w:t>
      </w:r>
    </w:p>
    <w:p w:rsidR="00000000" w:rsidDel="00000000" w:rsidP="00000000" w:rsidRDefault="00000000" w:rsidRPr="00000000" w14:paraId="00000199">
      <w:pPr>
        <w:widowControl w:val="0"/>
        <w:spacing w:before="225" w:line="228" w:lineRule="auto"/>
        <w:ind w:left="16" w:right="5"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craft distiller may export, but can only sell to persons holding a wholesaler’s, a craft distiller’s, or a manufacturer’s license (N.M. Stat. § 60-6A-6.1(B)(2);(3). </w:t>
      </w:r>
    </w:p>
    <w:p w:rsidR="00000000" w:rsidDel="00000000" w:rsidP="00000000" w:rsidRDefault="00000000" w:rsidRPr="00000000" w14:paraId="0000019A">
      <w:pPr>
        <w:widowControl w:val="0"/>
        <w:spacing w:before="230" w:line="228" w:lineRule="auto"/>
        <w:ind w:left="16" w:right="4"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with a nonresident license may only sell or ship into the state alcohol to NM licensed manufacturers and wholesalers (N.M. Stat. § 60-6A-7(C)). </w:t>
      </w:r>
    </w:p>
    <w:p w:rsidR="00000000" w:rsidDel="00000000" w:rsidP="00000000" w:rsidRDefault="00000000" w:rsidRPr="00000000" w14:paraId="0000019B">
      <w:pPr>
        <w:widowControl w:val="0"/>
        <w:spacing w:before="235"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Craft distilleries are not allowed to ship directly to individuals, they may only sell directly to customers on their premises for off-premise consumption or at no more than three other locations off the craft distiller's premises, after the craft distiller has obtained the appropriate license (N.M. Stat. §60-6A-6.1(B)(7);(8)). </w:t>
      </w:r>
    </w:p>
    <w:p w:rsidR="00000000" w:rsidDel="00000000" w:rsidP="00000000" w:rsidRDefault="00000000" w:rsidRPr="00000000" w14:paraId="0000019C">
      <w:pPr>
        <w:widowControl w:val="0"/>
        <w:spacing w:before="235" w:line="228" w:lineRule="auto"/>
        <w:ind w:left="17" w:right="5" w:firstLine="5.999999999999998"/>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Craft distilleries were allowed to remain open for take-out service only. H.B. 0255, signed and enacted into law on March 9, 2021, allows a craft distiller’s license holder to obtain an alcoholic beverage delivery permit. A licensee that holds an alcoholic beverage delivery permit may contract with a third-party alcohol delivery service licensed by the department.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rtl w:val="0"/>
        </w:rPr>
        <w:t xml:space="preserve">Restrictions on Alcohol Sales Pursuant to Department of Health Emergency Order Issued April 6, 2020 </w:t>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widowControl w:val="0"/>
        <w:spacing w:before="4" w:line="240" w:lineRule="auto"/>
        <w:ind w:left="19" w:firstLine="0"/>
        <w:jc w:val="both"/>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http://rld.state.nm.us/uploads/files/Alcohol%20and%20Gaming/April%207%20Letter%20Covid.PDF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F">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H.B. 0255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https://www.nmlegis.gov/Sessions/21%20Regular/final/HB0255.pdf</w:t>
        </w:r>
      </w:hyperlink>
      <w:r w:rsidDel="00000000" w:rsidR="00000000" w:rsidRPr="00000000">
        <w:rPr>
          <w:rtl w:val="0"/>
        </w:rPr>
      </w:r>
    </w:p>
    <w:p w:rsidR="00000000" w:rsidDel="00000000" w:rsidP="00000000" w:rsidRDefault="00000000" w:rsidRPr="00000000" w14:paraId="000001A0">
      <w:pPr>
        <w:widowControl w:val="0"/>
        <w:spacing w:before="239"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1">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New Mexico Statutes </w:t>
      </w:r>
    </w:p>
    <w:p w:rsidR="00000000" w:rsidDel="00000000" w:rsidP="00000000" w:rsidRDefault="00000000" w:rsidRPr="00000000" w14:paraId="000001A2">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60-6A-6.1. Craft distiller's license. </w:t>
      </w:r>
    </w:p>
    <w:p w:rsidR="00000000" w:rsidDel="00000000" w:rsidP="00000000" w:rsidRDefault="00000000" w:rsidRPr="00000000" w14:paraId="000001A3">
      <w:pPr>
        <w:widowControl w:val="0"/>
        <w:spacing w:line="228" w:lineRule="auto"/>
        <w:ind w:left="14" w:right="4" w:firstLine="1.9999999999999996"/>
        <w:jc w:val="both"/>
        <w:rPr>
          <w:rFonts w:ascii="Calibri" w:cs="Calibri" w:eastAsia="Calibri" w:hAnsi="Calibri"/>
        </w:rPr>
      </w:pPr>
      <w:r w:rsidDel="00000000" w:rsidR="00000000" w:rsidRPr="00000000">
        <w:rPr>
          <w:rFonts w:ascii="Calibri" w:cs="Calibri" w:eastAsia="Calibri" w:hAnsi="Calibri"/>
          <w:rtl w:val="0"/>
        </w:rPr>
        <w:t xml:space="preserve">A. In any local option district, a person qualified pursuant to the provisions of the Liquor Control Act, except as otherwise provided in the Domestic Winery, Small Brewery and Craft Distillery Act, may apply for and be issued a craft distiller’s license subject to the following conditions:  </w:t>
      </w:r>
    </w:p>
    <w:p w:rsidR="00000000" w:rsidDel="00000000" w:rsidP="00000000" w:rsidRDefault="00000000" w:rsidRPr="00000000" w14:paraId="000001A4">
      <w:pPr>
        <w:widowControl w:val="0"/>
        <w:spacing w:before="4" w:line="226" w:lineRule="auto"/>
        <w:ind w:left="18" w:right="5" w:firstLine="4.000000000000002"/>
        <w:jc w:val="both"/>
        <w:rPr>
          <w:rFonts w:ascii="Calibri" w:cs="Calibri" w:eastAsia="Calibri" w:hAnsi="Calibri"/>
        </w:rPr>
      </w:pPr>
      <w:r w:rsidDel="00000000" w:rsidR="00000000" w:rsidRPr="00000000">
        <w:rPr>
          <w:rFonts w:ascii="Calibri" w:cs="Calibri" w:eastAsia="Calibri" w:hAnsi="Calibri"/>
          <w:rtl w:val="0"/>
        </w:rPr>
        <w:t xml:space="preserve">(5) nothing in this section shall prevent a craft distiller from receiving other licenses pursuant to the Liquor Control Act. </w:t>
      </w:r>
    </w:p>
    <w:p w:rsidR="00000000" w:rsidDel="00000000" w:rsidP="00000000" w:rsidRDefault="00000000" w:rsidRPr="00000000" w14:paraId="000001A5">
      <w:pPr>
        <w:widowControl w:val="0"/>
        <w:spacing w:before="4" w:line="226" w:lineRule="auto"/>
        <w:ind w:left="18" w:right="5" w:firstLine="4.000000000000002"/>
        <w:jc w:val="both"/>
        <w:rPr>
          <w:rFonts w:ascii="Calibri" w:cs="Calibri" w:eastAsia="Calibri" w:hAnsi="Calibri"/>
        </w:rPr>
      </w:pPr>
      <w:r w:rsidDel="00000000" w:rsidR="00000000" w:rsidRPr="00000000">
        <w:rPr>
          <w:rFonts w:ascii="Calibri" w:cs="Calibri" w:eastAsia="Calibri" w:hAnsi="Calibri"/>
          <w:rtl w:val="0"/>
        </w:rPr>
        <w:t xml:space="preserve">B. A person to whom a craft distiller's license is issued pursuant to this section may do any of the following: </w:t>
      </w:r>
    </w:p>
    <w:p w:rsidR="00000000" w:rsidDel="00000000" w:rsidP="00000000" w:rsidRDefault="00000000" w:rsidRPr="00000000" w14:paraId="000001A6">
      <w:pPr>
        <w:widowControl w:val="0"/>
        <w:spacing w:before="4" w:line="226" w:lineRule="auto"/>
        <w:ind w:left="18" w:right="5" w:firstLine="4.000000000000002"/>
        <w:jc w:val="both"/>
        <w:rPr>
          <w:rFonts w:ascii="Calibri" w:cs="Calibri" w:eastAsia="Calibri" w:hAnsi="Calibri"/>
        </w:rPr>
      </w:pPr>
      <w:r w:rsidDel="00000000" w:rsidR="00000000" w:rsidRPr="00000000">
        <w:rPr>
          <w:rFonts w:ascii="Calibri" w:cs="Calibri" w:eastAsia="Calibri" w:hAnsi="Calibri"/>
          <w:rtl w:val="0"/>
        </w:rPr>
        <w:t xml:space="preserve">(1) manufacture or produce spirituous liquors, including aging, filtering, blending, mixing, flavoring, coloring, bottling and labeling; </w:t>
      </w:r>
    </w:p>
    <w:p w:rsidR="00000000" w:rsidDel="00000000" w:rsidP="00000000" w:rsidRDefault="00000000" w:rsidRPr="00000000" w14:paraId="000001A7">
      <w:pPr>
        <w:widowControl w:val="0"/>
        <w:spacing w:before="6"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store, transport, import or export spirituous liquors; </w:t>
      </w:r>
    </w:p>
    <w:p w:rsidR="00000000" w:rsidDel="00000000" w:rsidP="00000000" w:rsidRDefault="00000000" w:rsidRPr="00000000" w14:paraId="000001A8">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(3) sell only spirituous liquors that are packaged by or for the craft distiller to a person holding a wholesaler's license, a craft distiller’s license or a manufacturer's license; </w:t>
      </w:r>
    </w:p>
    <w:p w:rsidR="00000000" w:rsidDel="00000000" w:rsidP="00000000" w:rsidRDefault="00000000" w:rsidRPr="00000000" w14:paraId="000001A9">
      <w:pPr>
        <w:widowControl w:val="0"/>
        <w:spacing w:before="4" w:line="228" w:lineRule="auto"/>
        <w:ind w:left="12" w:right="5" w:firstLine="10.000000000000002"/>
        <w:jc w:val="both"/>
        <w:rPr>
          <w:rFonts w:ascii="Calibri" w:cs="Calibri" w:eastAsia="Calibri" w:hAnsi="Calibri"/>
        </w:rPr>
      </w:pPr>
      <w:r w:rsidDel="00000000" w:rsidR="00000000" w:rsidRPr="00000000">
        <w:rPr>
          <w:rFonts w:ascii="Calibri" w:cs="Calibri" w:eastAsia="Calibri" w:hAnsi="Calibri"/>
          <w:rtl w:val="0"/>
        </w:rPr>
        <w:t xml:space="preserve">(7) conduct spirituous liquor tastings and sell, by the glass or by the bottle, or in unbroken packages for consumption off the premises but not for resale, spirituous liquors of the craft distiller's own production or spirituous liquors produced by another New Mexico craft distiller or New Mexico manufacturer on the craft distiller's premises; and  </w:t>
      </w:r>
    </w:p>
    <w:p w:rsidR="00000000" w:rsidDel="00000000" w:rsidP="00000000" w:rsidRDefault="00000000" w:rsidRPr="00000000" w14:paraId="000001AA">
      <w:pPr>
        <w:widowControl w:val="0"/>
        <w:spacing w:before="4" w:line="227" w:lineRule="auto"/>
        <w:ind w:left="15" w:right="1" w:firstLine="7.999999999999998"/>
        <w:jc w:val="both"/>
        <w:rPr>
          <w:rFonts w:ascii="Calibri" w:cs="Calibri" w:eastAsia="Calibri" w:hAnsi="Calibri"/>
        </w:rPr>
      </w:pPr>
      <w:r w:rsidDel="00000000" w:rsidR="00000000" w:rsidRPr="00000000">
        <w:rPr>
          <w:rFonts w:ascii="Calibri" w:cs="Calibri" w:eastAsia="Calibri" w:hAnsi="Calibri"/>
          <w:rtl w:val="0"/>
        </w:rPr>
        <w:t xml:space="preserve">(8) at no more than three other locations off the craft distiller's premises, after the craft distiller has paid the applicable fee for  a craft distiller's off-premises permit, after the director has determined that the off-premises locations meet the requirements  of the Liquor Control Act and department rules for new liquor license locations and after the director has issued a craft  distiller's off-premises permit for each off-premises location, conduct spirituous liquor tastings and sell by the glass, or in unbroken packages for consumption and not for resale, spirituous liquors produced and bottled by or for the craft distiller or  spirituous liquors produced and bottled by or for another New Mexico craft distiller or manufacturer. </w:t>
      </w:r>
    </w:p>
    <w:p w:rsidR="00000000" w:rsidDel="00000000" w:rsidP="00000000" w:rsidRDefault="00000000" w:rsidRPr="00000000" w14:paraId="000001AB">
      <w:pPr>
        <w:widowControl w:val="0"/>
        <w:spacing w:before="236"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60-6A-7. Nonresident license. </w:t>
      </w:r>
    </w:p>
    <w:p w:rsidR="00000000" w:rsidDel="00000000" w:rsidP="00000000" w:rsidRDefault="00000000" w:rsidRPr="00000000" w14:paraId="000001AC">
      <w:pPr>
        <w:widowControl w:val="0"/>
        <w:spacing w:line="228" w:lineRule="auto"/>
        <w:ind w:left="16" w:right="1" w:firstLine="5"/>
        <w:jc w:val="both"/>
        <w:rPr>
          <w:rFonts w:ascii="Calibri" w:cs="Calibri" w:eastAsia="Calibri" w:hAnsi="Calibri"/>
        </w:rPr>
      </w:pPr>
      <w:r w:rsidDel="00000000" w:rsidR="00000000" w:rsidRPr="00000000">
        <w:rPr>
          <w:rFonts w:ascii="Calibri" w:cs="Calibri" w:eastAsia="Calibri" w:hAnsi="Calibri"/>
          <w:rtl w:val="0"/>
        </w:rPr>
        <w:t xml:space="preserve">C. Nonresident licensees may sell, offer for sale or ship into the state alcoholic beverages only to licensed New Mexico manufacturers and wholesalers. </w:t>
      </w:r>
    </w:p>
    <w:p w:rsidR="00000000" w:rsidDel="00000000" w:rsidP="00000000" w:rsidRDefault="00000000" w:rsidRPr="00000000" w14:paraId="000001AD">
      <w:pPr>
        <w:widowControl w:val="0"/>
        <w:spacing w:before="235" w:line="228" w:lineRule="auto"/>
        <w:ind w:left="18" w:right="158" w:firstLine="0"/>
        <w:rPr>
          <w:rFonts w:ascii="Calibri" w:cs="Calibri" w:eastAsia="Calibri" w:hAnsi="Calibri"/>
          <w:b w:val="1"/>
          <w:color w:val="1155cc"/>
        </w:rPr>
      </w:pPr>
      <w:r w:rsidDel="00000000" w:rsidR="00000000" w:rsidRPr="00000000">
        <w:rPr>
          <w:rFonts w:ascii="Calibri" w:cs="Calibri" w:eastAsia="Calibri" w:hAnsi="Calibri"/>
          <w:b w:val="1"/>
          <w:rtl w:val="0"/>
        </w:rPr>
        <w:t xml:space="preserve">Link to NM Statutes: </w:t>
      </w:r>
      <w:hyperlink r:id="rId13">
        <w:r w:rsidDel="00000000" w:rsidR="00000000" w:rsidRPr="00000000">
          <w:rPr>
            <w:rFonts w:ascii="Calibri" w:cs="Calibri" w:eastAsia="Calibri" w:hAnsi="Calibri"/>
            <w:color w:val="1155cc"/>
            <w:u w:val="single"/>
            <w:rtl w:val="0"/>
          </w:rPr>
          <w:t xml:space="preserve">https://www.rld.state.nm.us/uploads/FileLinks/78247e84a1c24fb4a463d898a7133117/Liquor_Control_Act_Part_1_101811_.pdf</w:t>
        </w:r>
      </w:hyperlink>
      <w:r w:rsidDel="00000000" w:rsidR="00000000" w:rsidRPr="00000000">
        <w:rPr>
          <w:rFonts w:ascii="Calibri" w:cs="Calibri" w:eastAsia="Calibri" w:hAnsi="Calibri"/>
          <w:b w:val="1"/>
          <w:color w:val="1155cc"/>
          <w:rtl w:val="0"/>
        </w:rPr>
        <w:t xml:space="preserve"> </w:t>
      </w:r>
    </w:p>
    <w:p w:rsidR="00000000" w:rsidDel="00000000" w:rsidP="00000000" w:rsidRDefault="00000000" w:rsidRPr="00000000" w14:paraId="000001AE">
      <w:pPr>
        <w:widowControl w:val="0"/>
        <w:spacing w:before="235" w:line="228" w:lineRule="auto"/>
        <w:ind w:left="18" w:right="158" w:firstLine="0"/>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AF">
      <w:pPr>
        <w:widowControl w:val="0"/>
        <w:spacing w:before="4"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0">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B0816"/>
    <w:pPr>
      <w:tabs>
        <w:tab w:val="center" w:pos="4680"/>
        <w:tab w:val="right" w:pos="9360"/>
      </w:tabs>
      <w:spacing w:line="240" w:lineRule="auto"/>
    </w:pPr>
  </w:style>
  <w:style w:type="character" w:styleId="HeaderChar" w:customStyle="1">
    <w:name w:val="Header Char"/>
    <w:basedOn w:val="DefaultParagraphFont"/>
    <w:link w:val="Header"/>
    <w:uiPriority w:val="99"/>
    <w:rsid w:val="009B0816"/>
  </w:style>
  <w:style w:type="paragraph" w:styleId="Footer">
    <w:name w:val="footer"/>
    <w:basedOn w:val="Normal"/>
    <w:link w:val="FooterChar"/>
    <w:uiPriority w:val="99"/>
    <w:unhideWhenUsed w:val="1"/>
    <w:rsid w:val="009B0816"/>
    <w:pPr>
      <w:tabs>
        <w:tab w:val="center" w:pos="4680"/>
        <w:tab w:val="right" w:pos="9360"/>
      </w:tabs>
      <w:spacing w:line="240" w:lineRule="auto"/>
    </w:pPr>
  </w:style>
  <w:style w:type="character" w:styleId="FooterChar" w:customStyle="1">
    <w:name w:val="Footer Char"/>
    <w:basedOn w:val="DefaultParagraphFont"/>
    <w:link w:val="Footer"/>
    <w:uiPriority w:val="99"/>
    <w:rsid w:val="009B0816"/>
  </w:style>
  <w:style w:type="character" w:styleId="Hyperlink">
    <w:name w:val="Hyperlink"/>
    <w:basedOn w:val="DefaultParagraphFont"/>
    <w:uiPriority w:val="99"/>
    <w:unhideWhenUsed w:val="1"/>
    <w:rsid w:val="00886D04"/>
    <w:rPr>
      <w:color w:val="0000ff" w:themeColor="hyperlink"/>
      <w:u w:val="single"/>
    </w:rPr>
  </w:style>
  <w:style w:type="character" w:styleId="UnresolvedMention">
    <w:name w:val="Unresolved Mention"/>
    <w:basedOn w:val="DefaultParagraphFont"/>
    <w:uiPriority w:val="99"/>
    <w:semiHidden w:val="1"/>
    <w:unhideWhenUsed w:val="1"/>
    <w:rsid w:val="00886D04"/>
    <w:rPr>
      <w:color w:val="605e5c"/>
      <w:shd w:color="auto" w:fill="e1dfdd" w:val="clear"/>
    </w:rPr>
  </w:style>
  <w:style w:type="character" w:styleId="FollowedHyperlink">
    <w:name w:val="FollowedHyperlink"/>
    <w:basedOn w:val="DefaultParagraphFont"/>
    <w:uiPriority w:val="99"/>
    <w:semiHidden w:val="1"/>
    <w:unhideWhenUsed w:val="1"/>
    <w:rsid w:val="0034528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ld.state.nm.us/uploads/files/Alcohol%20and%20Gaming/April%207%20Letter%20Covid.PDF" TargetMode="External"/><Relationship Id="rId10" Type="http://schemas.openxmlformats.org/officeDocument/2006/relationships/footer" Target="footer1.xml"/><Relationship Id="rId13" Type="http://schemas.openxmlformats.org/officeDocument/2006/relationships/hyperlink" Target="https://www.rld.state.nm.us/uploads/FileLinks/78247e84a1c24fb4a463d898a7133117/Liquor_Control_Act_Part_1_101811_.pdf" TargetMode="External"/><Relationship Id="rId12" Type="http://schemas.openxmlformats.org/officeDocument/2006/relationships/hyperlink" Target="https://www.nmlegis.gov/Sessions/21%20Regular/final/HB025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1bmpGVLfxrtr59rZBDwWX+gjQ==">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2021-08-04T20:28:00Z</dcterms:created>
</cp:coreProperties>
</file>